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F7" w:rsidRPr="008129C1" w:rsidRDefault="003D2EF7" w:rsidP="003D2EF7">
      <w:pPr>
        <w:pStyle w:val="ab"/>
        <w:jc w:val="both"/>
        <w:rPr>
          <w:b/>
          <w:sz w:val="28"/>
          <w:szCs w:val="28"/>
        </w:rPr>
      </w:pPr>
      <w:bookmarkStart w:id="0" w:name="_GoBack"/>
      <w:bookmarkEnd w:id="0"/>
      <w:r w:rsidRPr="008129C1">
        <w:rPr>
          <w:b/>
          <w:sz w:val="28"/>
          <w:szCs w:val="28"/>
        </w:rPr>
        <w:t>Электронные сервисы помогают экономить</w:t>
      </w:r>
    </w:p>
    <w:p w:rsidR="003D2EF7" w:rsidRDefault="003D2EF7" w:rsidP="003D2EF7">
      <w:pPr>
        <w:pStyle w:val="ab"/>
        <w:jc w:val="both"/>
        <w:rPr>
          <w:sz w:val="28"/>
          <w:szCs w:val="28"/>
        </w:rPr>
      </w:pP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29C1">
        <w:rPr>
          <w:sz w:val="28"/>
          <w:szCs w:val="28"/>
        </w:rPr>
        <w:t xml:space="preserve">Посещение налоговой инспекции для многих стало делом обычным. Поводов для визита в  это государственное учреждение достаточно: необходимо зарегистрировать фирму, подать декларацию, получить налоговый вычет или задать вопросы по налогообложению имущества. 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</w:t>
      </w:r>
      <w:r>
        <w:rPr>
          <w:sz w:val="28"/>
          <w:szCs w:val="28"/>
        </w:rPr>
        <w:t>Для</w:t>
      </w:r>
      <w:r w:rsidRPr="008129C1">
        <w:rPr>
          <w:sz w:val="28"/>
          <w:szCs w:val="28"/>
        </w:rPr>
        <w:t xml:space="preserve"> повышения качества предоставления налогоплательщикам государственных услуг налоговой службой создана возможность получать </w:t>
      </w:r>
      <w:r>
        <w:rPr>
          <w:sz w:val="28"/>
          <w:szCs w:val="28"/>
        </w:rPr>
        <w:t>их</w:t>
      </w:r>
      <w:r w:rsidRPr="008129C1">
        <w:rPr>
          <w:sz w:val="28"/>
          <w:szCs w:val="28"/>
        </w:rPr>
        <w:t xml:space="preserve"> дистанционно, посредством более 60 электронных сервисов. И если раньше электронное взаимодействие налогоплательщиков с налоговыми органами можно было охарактеризовать</w:t>
      </w:r>
      <w:r>
        <w:rPr>
          <w:sz w:val="28"/>
          <w:szCs w:val="28"/>
        </w:rPr>
        <w:t xml:space="preserve"> </w:t>
      </w:r>
      <w:r w:rsidRPr="008129C1">
        <w:rPr>
          <w:sz w:val="28"/>
          <w:szCs w:val="28"/>
        </w:rPr>
        <w:t xml:space="preserve"> как «доступно», «удобно», «понятно», то теперь к этим определениям можно добавит еще и «экономно».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С января 2019 года зарегистрировать</w:t>
      </w:r>
      <w:r>
        <w:rPr>
          <w:sz w:val="28"/>
          <w:szCs w:val="28"/>
        </w:rPr>
        <w:t xml:space="preserve">ся в качестве </w:t>
      </w:r>
      <w:r w:rsidRPr="008129C1">
        <w:rPr>
          <w:sz w:val="28"/>
          <w:szCs w:val="28"/>
        </w:rPr>
        <w:t xml:space="preserve"> юридическо</w:t>
      </w:r>
      <w:r>
        <w:rPr>
          <w:sz w:val="28"/>
          <w:szCs w:val="28"/>
        </w:rPr>
        <w:t>го</w:t>
      </w:r>
      <w:r w:rsidRPr="008129C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8129C1">
        <w:rPr>
          <w:sz w:val="28"/>
          <w:szCs w:val="28"/>
        </w:rPr>
        <w:t xml:space="preserve"> или индивидуального предпринимателя можно без уплаты государственной пошлины.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В общем случае  размер государственной пошлины  за совершение юридически значимых действий составляет: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>- за регистрацию юридического лица при создании – 4000 рублей,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>- за регистрацию  физического лица в качестве индивидуального предпринимателя и внесение изменений в учредительные документы юридического лица – 800 рублей.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Однако,  при представлении  документов на государственную регистрацию в форме электронного документа, подписанного электронно-цифровой подписью, заявитель освобождается от уплаты государственной пошлины. Электронно-цифровую подпись налогоплательщик может использовать и в дальнейшем -  при представлении НБО в налоговые органы в электронном виде или участии в торгах.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Подать документы на государственную регистрацию в электронном виде возможно через Портал государственных услуг, нотариуса (нотариус заверяет документы своей электронной подписью и направляет в регистрирующий орган), а также  сервис ФНС России «Государственная регистрация юридических лиц и индивидуальных предпринимателей.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Преимущества такого способа представления документов очевидны: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>- экономия времени - не требуется обязательного личного визита в налоговую инспекцию, чтобы сдать документы на государственную регистрацию;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>- сокращение расходов, связанных с государственной регистрацией -  не требуется обязательное заверение подлинности подписи заявителя в нотариальном порядке, а также  обязательного оформления нотариальной доверенности, чтобы сдать документы на государственную регистрацию через представителя;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>- доставка заявителю документов, подтверждающих государственную регистрацию, осуществляется в порядке, указанном заявителем: электронно на e-mail, указанный в заявлении;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lastRenderedPageBreak/>
        <w:t>- имеется возможность отслеживания движения направленных на государственную регистрацию документов;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>- исключение формальных ошибок в заявлении на государственную регистрацию - сформировать заявление на государственную регистрацию юридического лица можно с помощью специализированного бесплатного программного обеспечения  «Программа подготовки документов для государственной регистрации».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Если у заявителя отсутствует собственная электронная подпись, он может представить документы через Многофункциональные центы – МФЦ. Представленные налогоплательщиком в МФЦ документы на бумажных носителях преобразуются в электронный вид и направляются в адрес регистрирующего центра, заверенные электронной подписью сотрудника МФЦ. После выполнения регистрационных действий документы также направляются регистрирующим центром в адрес МФЦ в электронном виде, подписанные ЭЦП налогового органа.</w:t>
      </w:r>
    </w:p>
    <w:p w:rsidR="003D2EF7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В МФЦ документы из электронного вида переводятся в бумажный и выдаются в установленный срок заявителю.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Заявители, представившие документы на регистрацию через МФЦ, также освобождаются от уплаты государственной пошлины за совершение юридически значимых действий.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Предоставленная возможность сэкономить оценена предпринимателями. В 2019 году в Липецкой  области на государственную регистрацию юридических лиц подано 13 тысяч пакетов документов, из которых 6,7 тысяч (52,0 %) - в электронном виде. Это на  21% больше, чем в 2018 году. 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Не отстают и предприниматели. На государственную регистрацию в качестве индивидуального предпринимателя в прошедшем году было подано 17,2 тысяч пакетов документов,  35% из которых в электронном виде. Рост количества электронных документов  в сравнении с 2018 годом составил  87%.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Сэкономить можно не только на регистрации, но и отмене требования о наличии печати для обществ с ограниченной ответственностью и акционерных обществ. Общество </w:t>
      </w:r>
      <w:r w:rsidRPr="008129C1">
        <w:rPr>
          <w:rStyle w:val="a8"/>
          <w:sz w:val="28"/>
          <w:szCs w:val="28"/>
        </w:rPr>
        <w:t>вправе</w:t>
      </w:r>
      <w:r w:rsidRPr="008129C1">
        <w:rPr>
          <w:sz w:val="28"/>
          <w:szCs w:val="28"/>
        </w:rPr>
        <w:t> иметь печать,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</w:t>
      </w:r>
      <w:r>
        <w:rPr>
          <w:sz w:val="28"/>
          <w:szCs w:val="28"/>
        </w:rPr>
        <w:t>, но может и не иметь их. О</w:t>
      </w:r>
      <w:r w:rsidRPr="008129C1">
        <w:rPr>
          <w:sz w:val="28"/>
          <w:szCs w:val="28"/>
        </w:rPr>
        <w:t xml:space="preserve">бщество </w:t>
      </w:r>
      <w:r>
        <w:rPr>
          <w:sz w:val="28"/>
          <w:szCs w:val="28"/>
        </w:rPr>
        <w:t>должно</w:t>
      </w:r>
      <w:r w:rsidRPr="008129C1">
        <w:rPr>
          <w:sz w:val="28"/>
          <w:szCs w:val="28"/>
        </w:rPr>
        <w:t xml:space="preserve"> само решить, нужна ли ему печать.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</w:p>
    <w:p w:rsidR="003D2EF7" w:rsidRPr="008129C1" w:rsidRDefault="003D2EF7" w:rsidP="003D2EF7">
      <w:pPr>
        <w:pStyle w:val="ab"/>
        <w:jc w:val="both"/>
        <w:rPr>
          <w:sz w:val="28"/>
          <w:szCs w:val="28"/>
          <w:highlight w:val="yellow"/>
        </w:rPr>
      </w:pPr>
    </w:p>
    <w:p w:rsidR="003D2EF7" w:rsidRPr="00C7361F" w:rsidRDefault="003D2EF7" w:rsidP="003D2EF7">
      <w:pPr>
        <w:jc w:val="both"/>
        <w:rPr>
          <w:sz w:val="28"/>
          <w:szCs w:val="28"/>
        </w:rPr>
      </w:pPr>
    </w:p>
    <w:p w:rsidR="00B87799" w:rsidRDefault="00B87799"/>
    <w:sectPr w:rsidR="00B8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F7"/>
    <w:rsid w:val="00196601"/>
    <w:rsid w:val="003D2EF7"/>
    <w:rsid w:val="004B1E5C"/>
    <w:rsid w:val="0054038A"/>
    <w:rsid w:val="00636F04"/>
    <w:rsid w:val="00764A54"/>
    <w:rsid w:val="00875A61"/>
    <w:rsid w:val="008D4196"/>
    <w:rsid w:val="00967846"/>
    <w:rsid w:val="009F5B18"/>
    <w:rsid w:val="009F63B3"/>
    <w:rsid w:val="00AD6B90"/>
    <w:rsid w:val="00B87799"/>
    <w:rsid w:val="00C1122B"/>
    <w:rsid w:val="00C83CE1"/>
    <w:rsid w:val="00E43A75"/>
    <w:rsid w:val="00F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F7"/>
    <w:rPr>
      <w:rFonts w:eastAsia="Times New Roman"/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196601"/>
    <w:pPr>
      <w:keepNext/>
      <w:spacing w:before="240" w:after="60" w:line="276" w:lineRule="auto"/>
      <w:outlineLvl w:val="0"/>
    </w:pPr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6601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96601"/>
    <w:pPr>
      <w:keepNext/>
      <w:spacing w:after="200" w:line="276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96601"/>
    <w:pPr>
      <w:keepNext/>
      <w:spacing w:after="200" w:line="276" w:lineRule="auto"/>
      <w:jc w:val="center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6601"/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196601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96601"/>
    <w:rPr>
      <w:rFonts w:ascii="Calibri" w:eastAsiaTheme="minorEastAsia" w:hAnsi="Calibri" w:cstheme="minorBidi"/>
      <w:b/>
      <w:bCs/>
      <w:sz w:val="28"/>
      <w:szCs w:val="28"/>
    </w:rPr>
  </w:style>
  <w:style w:type="paragraph" w:styleId="a3">
    <w:name w:val="caption"/>
    <w:basedOn w:val="a"/>
    <w:next w:val="a"/>
    <w:uiPriority w:val="35"/>
    <w:qFormat/>
    <w:rsid w:val="00196601"/>
    <w:pPr>
      <w:spacing w:before="120" w:after="24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196601"/>
    <w:pPr>
      <w:snapToGri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19660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1966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qFormat/>
    <w:rsid w:val="00196601"/>
    <w:rPr>
      <w:i/>
      <w:iCs/>
    </w:rPr>
  </w:style>
  <w:style w:type="character" w:styleId="a8">
    <w:name w:val="Strong"/>
    <w:qFormat/>
    <w:rsid w:val="00196601"/>
    <w:rPr>
      <w:b/>
      <w:bCs/>
    </w:rPr>
  </w:style>
  <w:style w:type="paragraph" w:styleId="a9">
    <w:name w:val="Subtitle"/>
    <w:basedOn w:val="a"/>
    <w:next w:val="a"/>
    <w:link w:val="aa"/>
    <w:qFormat/>
    <w:rsid w:val="00196601"/>
    <w:pPr>
      <w:spacing w:after="60" w:line="276" w:lineRule="auto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a">
    <w:name w:val="Подзаголовок Знак"/>
    <w:link w:val="a9"/>
    <w:rsid w:val="00196601"/>
    <w:rPr>
      <w:rFonts w:ascii="Cambria" w:hAnsi="Cambria"/>
      <w:sz w:val="24"/>
      <w:szCs w:val="24"/>
    </w:rPr>
  </w:style>
  <w:style w:type="paragraph" w:styleId="ab">
    <w:name w:val="No Spacing"/>
    <w:uiPriority w:val="1"/>
    <w:qFormat/>
    <w:rsid w:val="00196601"/>
    <w:rPr>
      <w:sz w:val="26"/>
    </w:rPr>
  </w:style>
  <w:style w:type="character" w:customStyle="1" w:styleId="20">
    <w:name w:val="Заголовок 2 Знак"/>
    <w:link w:val="2"/>
    <w:semiHidden/>
    <w:rsid w:val="001966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3D2EF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F7"/>
    <w:rPr>
      <w:rFonts w:eastAsia="Times New Roman"/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196601"/>
    <w:pPr>
      <w:keepNext/>
      <w:spacing w:before="240" w:after="60" w:line="276" w:lineRule="auto"/>
      <w:outlineLvl w:val="0"/>
    </w:pPr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6601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96601"/>
    <w:pPr>
      <w:keepNext/>
      <w:spacing w:after="200" w:line="276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96601"/>
    <w:pPr>
      <w:keepNext/>
      <w:spacing w:after="200" w:line="276" w:lineRule="auto"/>
      <w:jc w:val="center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6601"/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196601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96601"/>
    <w:rPr>
      <w:rFonts w:ascii="Calibri" w:eastAsiaTheme="minorEastAsia" w:hAnsi="Calibri" w:cstheme="minorBidi"/>
      <w:b/>
      <w:bCs/>
      <w:sz w:val="28"/>
      <w:szCs w:val="28"/>
    </w:rPr>
  </w:style>
  <w:style w:type="paragraph" w:styleId="a3">
    <w:name w:val="caption"/>
    <w:basedOn w:val="a"/>
    <w:next w:val="a"/>
    <w:uiPriority w:val="35"/>
    <w:qFormat/>
    <w:rsid w:val="00196601"/>
    <w:pPr>
      <w:spacing w:before="120" w:after="24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196601"/>
    <w:pPr>
      <w:snapToGri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19660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1966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qFormat/>
    <w:rsid w:val="00196601"/>
    <w:rPr>
      <w:i/>
      <w:iCs/>
    </w:rPr>
  </w:style>
  <w:style w:type="character" w:styleId="a8">
    <w:name w:val="Strong"/>
    <w:qFormat/>
    <w:rsid w:val="00196601"/>
    <w:rPr>
      <w:b/>
      <w:bCs/>
    </w:rPr>
  </w:style>
  <w:style w:type="paragraph" w:styleId="a9">
    <w:name w:val="Subtitle"/>
    <w:basedOn w:val="a"/>
    <w:next w:val="a"/>
    <w:link w:val="aa"/>
    <w:qFormat/>
    <w:rsid w:val="00196601"/>
    <w:pPr>
      <w:spacing w:after="60" w:line="276" w:lineRule="auto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a">
    <w:name w:val="Подзаголовок Знак"/>
    <w:link w:val="a9"/>
    <w:rsid w:val="00196601"/>
    <w:rPr>
      <w:rFonts w:ascii="Cambria" w:hAnsi="Cambria"/>
      <w:sz w:val="24"/>
      <w:szCs w:val="24"/>
    </w:rPr>
  </w:style>
  <w:style w:type="paragraph" w:styleId="ab">
    <w:name w:val="No Spacing"/>
    <w:uiPriority w:val="1"/>
    <w:qFormat/>
    <w:rsid w:val="00196601"/>
    <w:rPr>
      <w:sz w:val="26"/>
    </w:rPr>
  </w:style>
  <w:style w:type="character" w:customStyle="1" w:styleId="20">
    <w:name w:val="Заголовок 2 Знак"/>
    <w:link w:val="2"/>
    <w:semiHidden/>
    <w:rsid w:val="001966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3D2EF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Элеонора Викторовна</dc:creator>
  <cp:lastModifiedBy>devica</cp:lastModifiedBy>
  <cp:revision>2</cp:revision>
  <dcterms:created xsi:type="dcterms:W3CDTF">2020-04-24T05:09:00Z</dcterms:created>
  <dcterms:modified xsi:type="dcterms:W3CDTF">2020-04-24T05:09:00Z</dcterms:modified>
</cp:coreProperties>
</file>